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05" w:rsidRPr="005D2904" w:rsidRDefault="0050429C" w:rsidP="00176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AVISO DE PROCURA DE IMÓVEL</w:t>
      </w:r>
    </w:p>
    <w:tbl>
      <w:tblPr>
        <w:tblpPr w:leftFromText="141" w:rightFromText="141" w:vertAnchor="text" w:horzAnchor="margin" w:tblpXSpec="center" w:tblpY="34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3119"/>
      </w:tblGrid>
      <w:tr w:rsidR="0050429C" w:rsidRPr="0085580E" w:rsidTr="0050429C">
        <w:trPr>
          <w:trHeight w:val="530"/>
        </w:trPr>
        <w:tc>
          <w:tcPr>
            <w:tcW w:w="6946" w:type="dxa"/>
            <w:shd w:val="clear" w:color="auto" w:fill="auto"/>
          </w:tcPr>
          <w:p w:rsidR="0050429C" w:rsidRPr="0085580E" w:rsidRDefault="0050429C" w:rsidP="0050429C">
            <w:pPr>
              <w:pStyle w:val="Cabealho"/>
              <w:tabs>
                <w:tab w:val="center" w:pos="4536"/>
              </w:tabs>
              <w:spacing w:before="60" w:after="60"/>
              <w:jc w:val="center"/>
              <w:rPr>
                <w:rFonts w:ascii="Cambria" w:hAnsi="Cambria" w:cs="Arial"/>
                <w:b/>
                <w:color w:val="000000"/>
                <w:sz w:val="20"/>
              </w:rPr>
            </w:pPr>
            <w:r w:rsidRPr="0085580E">
              <w:rPr>
                <w:rFonts w:ascii="Cambria" w:hAnsi="Cambria" w:cs="Arial"/>
                <w:b/>
                <w:color w:val="000000"/>
              </w:rPr>
              <w:t>UNIDADE REQUISITANTE:</w:t>
            </w:r>
          </w:p>
        </w:tc>
        <w:tc>
          <w:tcPr>
            <w:tcW w:w="3119" w:type="dxa"/>
            <w:shd w:val="clear" w:color="auto" w:fill="auto"/>
          </w:tcPr>
          <w:p w:rsidR="0050429C" w:rsidRPr="0085580E" w:rsidRDefault="0050429C" w:rsidP="0050429C">
            <w:pPr>
              <w:pStyle w:val="Cabealho"/>
              <w:tabs>
                <w:tab w:val="center" w:pos="4536"/>
              </w:tabs>
              <w:spacing w:before="60" w:after="60"/>
              <w:jc w:val="center"/>
              <w:rPr>
                <w:rFonts w:ascii="Cambria" w:hAnsi="Cambria"/>
                <w:b/>
                <w:color w:val="000000"/>
                <w:sz w:val="20"/>
              </w:rPr>
            </w:pPr>
            <w:r w:rsidRPr="0085580E">
              <w:rPr>
                <w:rFonts w:ascii="Cambria" w:hAnsi="Cambria"/>
                <w:b/>
                <w:color w:val="000000"/>
              </w:rPr>
              <w:t>Processo nº:</w:t>
            </w:r>
          </w:p>
        </w:tc>
      </w:tr>
      <w:tr w:rsidR="0050429C" w:rsidRPr="0085580E" w:rsidTr="0050429C">
        <w:trPr>
          <w:trHeight w:val="372"/>
        </w:trPr>
        <w:tc>
          <w:tcPr>
            <w:tcW w:w="6946" w:type="dxa"/>
            <w:shd w:val="clear" w:color="auto" w:fill="auto"/>
          </w:tcPr>
          <w:p w:rsidR="0050429C" w:rsidRPr="0085580E" w:rsidRDefault="0050429C" w:rsidP="0050429C">
            <w:pPr>
              <w:pStyle w:val="Rodap"/>
              <w:tabs>
                <w:tab w:val="left" w:pos="6300"/>
              </w:tabs>
              <w:jc w:val="center"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 xml:space="preserve">DIRETORIA DE </w:t>
            </w:r>
            <w:r w:rsidR="00FF56A9">
              <w:rPr>
                <w:rFonts w:ascii="Cambria" w:hAnsi="Cambria" w:cs="Arial"/>
                <w:b/>
                <w:color w:val="000000"/>
              </w:rPr>
              <w:t xml:space="preserve">DEFESA DE DIREITOS </w:t>
            </w:r>
          </w:p>
        </w:tc>
        <w:tc>
          <w:tcPr>
            <w:tcW w:w="3119" w:type="dxa"/>
            <w:shd w:val="clear" w:color="auto" w:fill="auto"/>
          </w:tcPr>
          <w:p w:rsidR="0050429C" w:rsidRPr="0085580E" w:rsidRDefault="0050429C" w:rsidP="0050429C">
            <w:pPr>
              <w:pStyle w:val="Cabealho"/>
              <w:tabs>
                <w:tab w:val="center" w:pos="4536"/>
              </w:tabs>
              <w:spacing w:before="60" w:after="60"/>
              <w:jc w:val="both"/>
              <w:rPr>
                <w:rFonts w:ascii="Cambria" w:hAnsi="Cambria" w:cs="Arial"/>
                <w:b/>
                <w:color w:val="000000"/>
                <w:sz w:val="20"/>
              </w:rPr>
            </w:pPr>
            <w:r w:rsidRPr="0085580E">
              <w:rPr>
                <w:rFonts w:ascii="Cambria" w:hAnsi="Cambria" w:cs="Arial"/>
                <w:b/>
                <w:color w:val="000000"/>
                <w:sz w:val="20"/>
              </w:rPr>
              <w:t xml:space="preserve">Principal: </w:t>
            </w:r>
            <w:r>
              <w:rPr>
                <w:rFonts w:ascii="Cambria" w:hAnsi="Cambria" w:cs="Arial"/>
                <w:b/>
                <w:color w:val="000000"/>
                <w:sz w:val="20"/>
              </w:rPr>
              <w:t>431.000.330/2016</w:t>
            </w:r>
          </w:p>
          <w:p w:rsidR="0050429C" w:rsidRPr="0085580E" w:rsidRDefault="0050429C" w:rsidP="0050429C">
            <w:pPr>
              <w:pStyle w:val="Cabealho"/>
              <w:tabs>
                <w:tab w:val="center" w:pos="4536"/>
              </w:tabs>
              <w:spacing w:before="60" w:after="60"/>
              <w:jc w:val="both"/>
              <w:rPr>
                <w:rFonts w:ascii="Cambria" w:hAnsi="Cambria" w:cs="Arial"/>
                <w:b/>
                <w:color w:val="000000"/>
                <w:sz w:val="20"/>
              </w:rPr>
            </w:pPr>
          </w:p>
        </w:tc>
      </w:tr>
      <w:tr w:rsidR="0050429C" w:rsidRPr="0085580E" w:rsidTr="0050429C">
        <w:trPr>
          <w:trHeight w:val="1194"/>
        </w:trPr>
        <w:tc>
          <w:tcPr>
            <w:tcW w:w="10065" w:type="dxa"/>
            <w:gridSpan w:val="2"/>
            <w:shd w:val="clear" w:color="auto" w:fill="auto"/>
          </w:tcPr>
          <w:p w:rsidR="0050429C" w:rsidRPr="00136472" w:rsidRDefault="0050429C" w:rsidP="0050429C">
            <w:pPr>
              <w:pStyle w:val="BlockQuotation"/>
              <w:widowControl/>
              <w:ind w:left="0" w:right="0" w:firstLine="0"/>
              <w:rPr>
                <w:rFonts w:asciiTheme="majorHAnsi" w:hAnsiTheme="majorHAnsi" w:cs="Arial"/>
                <w:b/>
                <w:color w:val="000000"/>
                <w:sz w:val="20"/>
              </w:rPr>
            </w:pPr>
            <w:r w:rsidRPr="0085580E">
              <w:rPr>
                <w:rFonts w:ascii="Cambria" w:hAnsi="Cambria"/>
                <w:b/>
                <w:color w:val="000000"/>
                <w:sz w:val="20"/>
              </w:rPr>
              <w:t xml:space="preserve">ENTREGA DA PROPOSTA: Até às </w:t>
            </w:r>
            <w:proofErr w:type="gramStart"/>
            <w:r>
              <w:rPr>
                <w:rFonts w:ascii="Cambria" w:hAnsi="Cambria"/>
                <w:b/>
                <w:color w:val="000000"/>
                <w:u w:val="single"/>
              </w:rPr>
              <w:t>17:00</w:t>
            </w:r>
            <w:proofErr w:type="gramEnd"/>
            <w:r w:rsidRPr="0085580E">
              <w:rPr>
                <w:rFonts w:ascii="Cambria" w:hAnsi="Cambria"/>
                <w:b/>
                <w:color w:val="000000"/>
                <w:u w:val="single"/>
              </w:rPr>
              <w:t xml:space="preserve"> horas do dia </w:t>
            </w:r>
            <w:r w:rsidR="00FF56A9">
              <w:rPr>
                <w:rFonts w:ascii="Cambria" w:hAnsi="Cambria"/>
                <w:b/>
                <w:color w:val="000000"/>
                <w:u w:val="single"/>
              </w:rPr>
              <w:t>25</w:t>
            </w:r>
            <w:r>
              <w:rPr>
                <w:rFonts w:ascii="Cambria" w:hAnsi="Cambria"/>
                <w:b/>
                <w:color w:val="000000"/>
                <w:u w:val="single"/>
              </w:rPr>
              <w:t xml:space="preserve"> de maio de 2016</w:t>
            </w:r>
            <w:r w:rsidRPr="00136472">
              <w:rPr>
                <w:rFonts w:asciiTheme="majorHAnsi" w:hAnsiTheme="majorHAnsi"/>
                <w:sz w:val="20"/>
              </w:rPr>
              <w:t>.</w:t>
            </w:r>
          </w:p>
          <w:p w:rsidR="0050429C" w:rsidRPr="0085580E" w:rsidRDefault="0050429C" w:rsidP="0050429C">
            <w:pPr>
              <w:pStyle w:val="BlockQuotation"/>
              <w:widowControl/>
              <w:ind w:left="0" w:right="0" w:firstLine="0"/>
              <w:rPr>
                <w:rFonts w:ascii="Cambria" w:hAnsi="Cambria" w:cs="Arial"/>
                <w:b/>
                <w:color w:val="000000"/>
                <w:sz w:val="20"/>
              </w:rPr>
            </w:pPr>
            <w:r w:rsidRPr="0085580E">
              <w:rPr>
                <w:rFonts w:ascii="Cambria" w:hAnsi="Cambria" w:cs="Arial"/>
                <w:b/>
                <w:color w:val="000000"/>
                <w:sz w:val="20"/>
              </w:rPr>
              <w:t>CONDIÇÕES:</w:t>
            </w:r>
          </w:p>
          <w:p w:rsidR="0050429C" w:rsidRPr="0085580E" w:rsidRDefault="0050429C" w:rsidP="0050429C">
            <w:pPr>
              <w:pStyle w:val="BlockQuotation"/>
              <w:widowControl/>
              <w:tabs>
                <w:tab w:val="left" w:pos="4003"/>
              </w:tabs>
              <w:ind w:left="0" w:right="0" w:firstLine="0"/>
              <w:rPr>
                <w:rFonts w:ascii="Cambria" w:hAnsi="Cambria"/>
                <w:sz w:val="20"/>
              </w:rPr>
            </w:pPr>
            <w:r w:rsidRPr="0085580E">
              <w:rPr>
                <w:rFonts w:ascii="Cambria" w:hAnsi="Cambria" w:cs="Arial"/>
                <w:color w:val="000000"/>
                <w:sz w:val="20"/>
              </w:rPr>
              <w:t xml:space="preserve">O proponente deverá </w:t>
            </w:r>
            <w:r w:rsidRPr="0085580E">
              <w:rPr>
                <w:rFonts w:ascii="Cambria" w:hAnsi="Cambria"/>
                <w:sz w:val="20"/>
              </w:rPr>
              <w:t xml:space="preserve">apresentar suas propostas </w:t>
            </w:r>
            <w:r>
              <w:rPr>
                <w:rFonts w:ascii="Cambria" w:hAnsi="Cambria"/>
                <w:sz w:val="20"/>
              </w:rPr>
              <w:t>até às</w:t>
            </w:r>
            <w:r w:rsidRPr="0085580E">
              <w:rPr>
                <w:rFonts w:ascii="Cambria" w:hAnsi="Cambria"/>
                <w:sz w:val="20"/>
              </w:rPr>
              <w:t xml:space="preserve"> </w:t>
            </w:r>
            <w:r w:rsidRPr="00A70E8B">
              <w:rPr>
                <w:rFonts w:ascii="Cambria" w:hAnsi="Cambria"/>
                <w:b/>
                <w:sz w:val="20"/>
                <w:u w:val="single"/>
              </w:rPr>
              <w:t>1</w:t>
            </w:r>
            <w:r>
              <w:rPr>
                <w:rFonts w:ascii="Cambria" w:hAnsi="Cambria"/>
                <w:b/>
                <w:sz w:val="20"/>
                <w:u w:val="single"/>
              </w:rPr>
              <w:t>7</w:t>
            </w:r>
            <w:r w:rsidRPr="00A70E8B">
              <w:rPr>
                <w:rFonts w:ascii="Cambria" w:hAnsi="Cambria"/>
                <w:b/>
                <w:sz w:val="20"/>
                <w:u w:val="single"/>
              </w:rPr>
              <w:t xml:space="preserve"> horas do dia </w:t>
            </w:r>
            <w:r w:rsidR="00FF56A9">
              <w:rPr>
                <w:rFonts w:ascii="Cambria" w:hAnsi="Cambria"/>
                <w:b/>
                <w:sz w:val="20"/>
                <w:u w:val="single"/>
              </w:rPr>
              <w:t>25</w:t>
            </w:r>
            <w:r w:rsidRPr="00A70E8B">
              <w:rPr>
                <w:rFonts w:ascii="Cambria" w:hAnsi="Cambria"/>
                <w:b/>
                <w:sz w:val="20"/>
                <w:u w:val="single"/>
              </w:rPr>
              <w:t xml:space="preserve"> de </w:t>
            </w:r>
            <w:r>
              <w:rPr>
                <w:rFonts w:ascii="Cambria" w:hAnsi="Cambria"/>
                <w:b/>
                <w:sz w:val="20"/>
                <w:u w:val="single"/>
              </w:rPr>
              <w:t>maio</w:t>
            </w:r>
            <w:r w:rsidRPr="00A70E8B">
              <w:rPr>
                <w:rFonts w:ascii="Cambria" w:hAnsi="Cambria"/>
                <w:b/>
                <w:sz w:val="20"/>
                <w:u w:val="single"/>
              </w:rPr>
              <w:t xml:space="preserve"> de 2016</w:t>
            </w:r>
            <w:r w:rsidRPr="0085580E">
              <w:rPr>
                <w:rFonts w:ascii="Cambria" w:hAnsi="Cambria"/>
                <w:sz w:val="20"/>
              </w:rPr>
              <w:t xml:space="preserve"> </w:t>
            </w:r>
            <w:r w:rsidRPr="00EE04A0">
              <w:rPr>
                <w:rFonts w:ascii="Cambria" w:hAnsi="Cambria"/>
                <w:sz w:val="20"/>
              </w:rPr>
              <w:t>no endereço SEPN 515 NORTE, BLOCO A, ED. BANCO DO BRASIL, SALA 504, BRASÍLIA/DF, endereçada à DICC/SEDESTMIDH.</w:t>
            </w:r>
            <w:r w:rsidRPr="0085580E">
              <w:rPr>
                <w:rFonts w:ascii="Cambria" w:hAnsi="Cambria" w:cs="Arial"/>
                <w:color w:val="000000"/>
                <w:sz w:val="20"/>
              </w:rPr>
              <w:t xml:space="preserve"> </w:t>
            </w:r>
          </w:p>
          <w:p w:rsidR="0050429C" w:rsidRPr="0085580E" w:rsidRDefault="0050429C" w:rsidP="0050429C">
            <w:pPr>
              <w:pStyle w:val="BlockQuotation"/>
              <w:widowControl/>
              <w:tabs>
                <w:tab w:val="left" w:pos="4003"/>
              </w:tabs>
              <w:ind w:left="0" w:right="0" w:firstLine="0"/>
              <w:rPr>
                <w:rFonts w:ascii="Cambria" w:hAnsi="Cambria" w:cs="Arial"/>
                <w:bCs/>
                <w:sz w:val="20"/>
              </w:rPr>
            </w:pPr>
          </w:p>
          <w:p w:rsidR="0050429C" w:rsidRPr="0085580E" w:rsidRDefault="0050429C" w:rsidP="0050429C">
            <w:pPr>
              <w:pStyle w:val="Ttulo3"/>
              <w:tabs>
                <w:tab w:val="num" w:pos="360"/>
                <w:tab w:val="num" w:pos="760"/>
              </w:tabs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DF5302" w:rsidRPr="0050429C" w:rsidRDefault="0050429C" w:rsidP="00176D08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80E">
        <w:rPr>
          <w:rFonts w:ascii="Cambria" w:hAnsi="Cambria" w:cs="Arial"/>
          <w:b/>
          <w:color w:val="000000"/>
          <w:spacing w:val="-10"/>
          <w:sz w:val="20"/>
        </w:rPr>
        <w:tab/>
      </w:r>
      <w:r w:rsidRPr="0050429C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Visa o presente selecionar imóve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l</w:t>
      </w:r>
      <w:r w:rsidR="00FF56A9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com terreno total de 20.000 </w:t>
      </w:r>
      <w:r w:rsidRPr="0050429C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m</w:t>
      </w:r>
      <w:r w:rsidRPr="0050429C">
        <w:rPr>
          <w:rFonts w:ascii="Times New Roman" w:hAnsi="Times New Roman" w:cs="Times New Roman"/>
          <w:b/>
          <w:color w:val="000000"/>
          <w:spacing w:val="-10"/>
          <w:sz w:val="24"/>
          <w:szCs w:val="24"/>
          <w:vertAlign w:val="superscript"/>
        </w:rPr>
        <w:t>2</w:t>
      </w:r>
      <w:r w:rsidRPr="0050429C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, com área construída de aproximadamente 1.000,00 m</w:t>
      </w:r>
      <w:r w:rsidRPr="0050429C">
        <w:rPr>
          <w:rFonts w:ascii="Times New Roman" w:hAnsi="Times New Roman" w:cs="Times New Roman"/>
          <w:b/>
          <w:color w:val="000000"/>
          <w:spacing w:val="-10"/>
          <w:sz w:val="24"/>
          <w:szCs w:val="24"/>
          <w:vertAlign w:val="superscript"/>
        </w:rPr>
        <w:t>2</w:t>
      </w:r>
      <w:r w:rsidRPr="0050429C">
        <w:rPr>
          <w:rFonts w:ascii="Times New Roman" w:hAnsi="Times New Roman" w:cs="Times New Roman"/>
          <w:b/>
          <w:sz w:val="24"/>
          <w:szCs w:val="24"/>
        </w:rPr>
        <w:t>, na Região Administrativa do Park Way.</w:t>
      </w:r>
    </w:p>
    <w:p w:rsidR="0050429C" w:rsidRPr="00176D08" w:rsidRDefault="0050429C" w:rsidP="00176D0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B61A9F" w:rsidRDefault="0050429C" w:rsidP="00B61A9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. DAS ESPECIFICAÇÕES DO IMÓVEL 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Espaço para dormitórios onde a mulher possa ficar junto a seus filhos e filhas, onde possa acomodar seus pertences pessoais;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Espaços de convivência coletiva</w:t>
      </w:r>
      <w:r w:rsidR="00B61A9F" w:rsidRPr="0050429C">
        <w:rPr>
          <w:rFonts w:ascii="Times New Roman" w:hAnsi="Times New Roman" w:cs="Times New Roman"/>
          <w:sz w:val="24"/>
          <w:szCs w:val="24"/>
        </w:rPr>
        <w:t>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Salas de reuniões, ambientes para Gerência, Psicólogas, Assistente Social, Pedagogas, Setor Administrativo, brinquedoteca e sala ampla para oficinas coletivas;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Espaços para o refeitório e cozinha coletiva;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Espaço para recreação das crianças;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Espaço para lavanderia coletiva;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Dependências sanitárias compatíveis com a capacidade de pessoas a serem abrigadas;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Adequação da estrutura do imóvel às pessoas com deficiência física, garantindo acessibilidade;</w:t>
      </w:r>
    </w:p>
    <w:p w:rsidR="00111795" w:rsidRPr="0050429C" w:rsidRDefault="00111795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Espaço para pessoal da Limpeza, de Segurança e Motoristas.</w:t>
      </w:r>
    </w:p>
    <w:p w:rsidR="00111795" w:rsidRPr="0050429C" w:rsidRDefault="0022525E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Infraestrutura administrativa de transporte e comunicação;</w:t>
      </w:r>
    </w:p>
    <w:p w:rsidR="00111795" w:rsidRPr="0050429C" w:rsidRDefault="0022525E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O local deverá ser atendido por fibra ótica e linha telefônica;</w:t>
      </w:r>
    </w:p>
    <w:p w:rsidR="00111795" w:rsidRPr="0050429C" w:rsidRDefault="0022525E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Atendimento de água pela CAESB, com conta individualizada;</w:t>
      </w:r>
    </w:p>
    <w:p w:rsidR="00111795" w:rsidRPr="0050429C" w:rsidRDefault="0022525E" w:rsidP="00B61A9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lastRenderedPageBreak/>
        <w:t>Atendimento de energia elétrica pela</w:t>
      </w:r>
      <w:r w:rsidR="00B61A9F" w:rsidRPr="0050429C">
        <w:rPr>
          <w:rFonts w:ascii="Times New Roman" w:hAnsi="Times New Roman" w:cs="Times New Roman"/>
          <w:sz w:val="24"/>
          <w:szCs w:val="24"/>
        </w:rPr>
        <w:t xml:space="preserve"> CEB, com conta individualizada;</w:t>
      </w:r>
    </w:p>
    <w:p w:rsidR="00E23905" w:rsidRPr="0050429C" w:rsidRDefault="00111795" w:rsidP="001F10B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Vagas de garagem suficientes.</w:t>
      </w:r>
    </w:p>
    <w:p w:rsidR="00B61A9F" w:rsidRPr="0050429C" w:rsidRDefault="00B61A9F" w:rsidP="00B61A9F">
      <w:pPr>
        <w:pStyle w:val="PargrafodaLista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A9F" w:rsidRDefault="00D07E7C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T</w:t>
      </w:r>
      <w:r w:rsidR="00E23905" w:rsidRPr="0050429C">
        <w:rPr>
          <w:rFonts w:ascii="Times New Roman" w:hAnsi="Times New Roman" w:cs="Times New Roman"/>
          <w:sz w:val="24"/>
          <w:szCs w:val="24"/>
        </w:rPr>
        <w:t xml:space="preserve">odos os ambientes </w:t>
      </w:r>
      <w:r w:rsidRPr="0050429C">
        <w:rPr>
          <w:rFonts w:ascii="Times New Roman" w:hAnsi="Times New Roman" w:cs="Times New Roman"/>
          <w:sz w:val="24"/>
          <w:szCs w:val="24"/>
        </w:rPr>
        <w:t>da Casa devem apresentar</w:t>
      </w:r>
      <w:r w:rsidR="00E23905" w:rsidRPr="0050429C">
        <w:rPr>
          <w:rFonts w:ascii="Times New Roman" w:hAnsi="Times New Roman" w:cs="Times New Roman"/>
          <w:sz w:val="24"/>
          <w:szCs w:val="24"/>
        </w:rPr>
        <w:t xml:space="preserve"> adequada iluminação, ventilação, conservação, privacidade, salubridade e limpeza.</w:t>
      </w:r>
    </w:p>
    <w:p w:rsidR="00D07E7C" w:rsidRPr="00176D08" w:rsidRDefault="00D07E7C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176D08" w:rsidRDefault="0050429C" w:rsidP="00B61A9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. DA VIGÊNCIA E PRORROGAÇÃO </w:t>
      </w:r>
    </w:p>
    <w:p w:rsidR="00E23905" w:rsidRPr="0050429C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O prese</w:t>
      </w:r>
      <w:r w:rsidR="00D07E7C" w:rsidRPr="0050429C">
        <w:rPr>
          <w:rFonts w:ascii="Times New Roman" w:hAnsi="Times New Roman" w:cs="Times New Roman"/>
          <w:sz w:val="24"/>
          <w:szCs w:val="24"/>
        </w:rPr>
        <w:t>nte contrato terá vigência de 24 (vinte e quatro</w:t>
      </w:r>
      <w:r w:rsidRPr="0050429C">
        <w:rPr>
          <w:rFonts w:ascii="Times New Roman" w:hAnsi="Times New Roman" w:cs="Times New Roman"/>
          <w:sz w:val="24"/>
          <w:szCs w:val="24"/>
        </w:rPr>
        <w:t>)</w:t>
      </w:r>
      <w:r w:rsidR="00B61A9F" w:rsidRPr="0050429C">
        <w:rPr>
          <w:rFonts w:ascii="Times New Roman" w:hAnsi="Times New Roman" w:cs="Times New Roman"/>
          <w:sz w:val="24"/>
          <w:szCs w:val="24"/>
        </w:rPr>
        <w:t xml:space="preserve"> meses</w:t>
      </w:r>
      <w:r w:rsidR="00E468C6" w:rsidRPr="0050429C">
        <w:rPr>
          <w:rFonts w:ascii="Times New Roman" w:hAnsi="Times New Roman" w:cs="Times New Roman"/>
          <w:sz w:val="24"/>
          <w:szCs w:val="24"/>
        </w:rPr>
        <w:t>, contados a partir da</w:t>
      </w:r>
      <w:r w:rsidR="00D07E7C" w:rsidRPr="0050429C">
        <w:rPr>
          <w:rFonts w:ascii="Times New Roman" w:hAnsi="Times New Roman" w:cs="Times New Roman"/>
          <w:sz w:val="24"/>
          <w:szCs w:val="24"/>
        </w:rPr>
        <w:t xml:space="preserve"> </w:t>
      </w:r>
      <w:r w:rsidRPr="0050429C">
        <w:rPr>
          <w:rFonts w:ascii="Times New Roman" w:hAnsi="Times New Roman" w:cs="Times New Roman"/>
          <w:sz w:val="24"/>
          <w:szCs w:val="24"/>
        </w:rPr>
        <w:t>assinatura do</w:t>
      </w:r>
      <w:r w:rsidR="00D07E7C" w:rsidRPr="0050429C">
        <w:rPr>
          <w:rFonts w:ascii="Times New Roman" w:hAnsi="Times New Roman" w:cs="Times New Roman"/>
          <w:sz w:val="24"/>
          <w:szCs w:val="24"/>
        </w:rPr>
        <w:t xml:space="preserve"> C</w:t>
      </w:r>
      <w:r w:rsidRPr="0050429C">
        <w:rPr>
          <w:rFonts w:ascii="Times New Roman" w:hAnsi="Times New Roman" w:cs="Times New Roman"/>
          <w:sz w:val="24"/>
          <w:szCs w:val="24"/>
        </w:rPr>
        <w:t xml:space="preserve">ontrato e prorrogáveis na forma da legislação vigente, com fundamento no Art. 57, Inciso II da Lei 8.666/93. </w:t>
      </w:r>
    </w:p>
    <w:p w:rsidR="00E23905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t>O interesse da renovação do período de locação deverá ser manifestado pelas parte</w:t>
      </w:r>
      <w:r w:rsidR="00D07E7C" w:rsidRPr="0050429C">
        <w:rPr>
          <w:rFonts w:ascii="Times New Roman" w:hAnsi="Times New Roman" w:cs="Times New Roman"/>
          <w:sz w:val="24"/>
          <w:szCs w:val="24"/>
        </w:rPr>
        <w:t>s, com antecedência mínima de 30</w:t>
      </w:r>
      <w:r w:rsidRPr="0050429C">
        <w:rPr>
          <w:rFonts w:ascii="Times New Roman" w:hAnsi="Times New Roman" w:cs="Times New Roman"/>
          <w:sz w:val="24"/>
          <w:szCs w:val="24"/>
        </w:rPr>
        <w:t xml:space="preserve"> (</w:t>
      </w:r>
      <w:r w:rsidR="00D07E7C" w:rsidRPr="0050429C">
        <w:rPr>
          <w:rFonts w:ascii="Times New Roman" w:hAnsi="Times New Roman" w:cs="Times New Roman"/>
          <w:sz w:val="24"/>
          <w:szCs w:val="24"/>
        </w:rPr>
        <w:t>trinta</w:t>
      </w:r>
      <w:r w:rsidRPr="0050429C">
        <w:rPr>
          <w:rFonts w:ascii="Times New Roman" w:hAnsi="Times New Roman" w:cs="Times New Roman"/>
          <w:sz w:val="24"/>
          <w:szCs w:val="24"/>
        </w:rPr>
        <w:t xml:space="preserve">) dias do término da vigência. </w:t>
      </w:r>
      <w:r w:rsidR="00E468C6" w:rsidRPr="0050429C">
        <w:rPr>
          <w:rFonts w:ascii="Times New Roman" w:hAnsi="Times New Roman" w:cs="Times New Roman"/>
          <w:sz w:val="24"/>
          <w:szCs w:val="24"/>
        </w:rPr>
        <w:t>Nos primeiros</w:t>
      </w:r>
      <w:r w:rsidRPr="0050429C">
        <w:rPr>
          <w:rFonts w:ascii="Times New Roman" w:hAnsi="Times New Roman" w:cs="Times New Roman"/>
          <w:sz w:val="24"/>
          <w:szCs w:val="24"/>
        </w:rPr>
        <w:t xml:space="preserve"> 12 (doze) </w:t>
      </w:r>
      <w:r w:rsidR="00E468C6" w:rsidRPr="0050429C">
        <w:rPr>
          <w:rFonts w:ascii="Times New Roman" w:hAnsi="Times New Roman" w:cs="Times New Roman"/>
          <w:sz w:val="24"/>
          <w:szCs w:val="24"/>
        </w:rPr>
        <w:t>m</w:t>
      </w:r>
      <w:r w:rsidRPr="0050429C">
        <w:rPr>
          <w:rFonts w:ascii="Times New Roman" w:hAnsi="Times New Roman" w:cs="Times New Roman"/>
          <w:sz w:val="24"/>
          <w:szCs w:val="24"/>
        </w:rPr>
        <w:t xml:space="preserve">eses de locação, o valor do aluguel não sofrerá </w:t>
      </w:r>
      <w:r w:rsidR="00E468C6" w:rsidRPr="0050429C">
        <w:rPr>
          <w:rFonts w:ascii="Times New Roman" w:hAnsi="Times New Roman" w:cs="Times New Roman"/>
          <w:sz w:val="24"/>
          <w:szCs w:val="24"/>
        </w:rPr>
        <w:t>reajuste, portanto</w:t>
      </w:r>
      <w:r w:rsidRPr="0050429C">
        <w:rPr>
          <w:rFonts w:ascii="Times New Roman" w:hAnsi="Times New Roman" w:cs="Times New Roman"/>
          <w:sz w:val="24"/>
          <w:szCs w:val="24"/>
        </w:rPr>
        <w:t>, somente a partir deste período, poderá ser aplicado o índice de IPCA (IBGE) ao valor inicialme</w:t>
      </w:r>
      <w:r w:rsidR="00B61A9F" w:rsidRPr="0050429C">
        <w:rPr>
          <w:rFonts w:ascii="Times New Roman" w:hAnsi="Times New Roman" w:cs="Times New Roman"/>
          <w:sz w:val="24"/>
          <w:szCs w:val="24"/>
        </w:rPr>
        <w:t>nte contratado.</w:t>
      </w:r>
    </w:p>
    <w:p w:rsidR="00B61A9F" w:rsidRPr="00176D08" w:rsidRDefault="00B61A9F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B61A9F" w:rsidRDefault="0050429C" w:rsidP="00B61A9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. DO VALOR DO CONTRATO </w:t>
      </w:r>
    </w:p>
    <w:p w:rsidR="008043C8" w:rsidRDefault="008043C8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O valor do imóvel a ser contratado </w:t>
      </w:r>
      <w:r w:rsidR="00111795" w:rsidRPr="00176D08">
        <w:rPr>
          <w:rFonts w:ascii="Times New Roman" w:hAnsi="Times New Roman" w:cs="Times New Roman"/>
          <w:sz w:val="24"/>
          <w:szCs w:val="24"/>
        </w:rPr>
        <w:t>será pesquisado no mercado imobiliário.</w:t>
      </w:r>
    </w:p>
    <w:p w:rsidR="00B61A9F" w:rsidRPr="00176D08" w:rsidRDefault="00B61A9F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B61A9F" w:rsidRDefault="0050429C" w:rsidP="00E23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. DA DISPONIBILIDADE ORÇAMENTÁRIA </w:t>
      </w:r>
    </w:p>
    <w:p w:rsidR="00B61A9F" w:rsidRDefault="00E23905" w:rsidP="008440BF">
      <w:pPr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Os recursos orçamentários para fazer face às despesas decorrentes da locação serão </w:t>
      </w:r>
      <w:r w:rsidR="00B61A9F">
        <w:rPr>
          <w:rFonts w:ascii="Times New Roman" w:hAnsi="Times New Roman" w:cs="Times New Roman"/>
          <w:sz w:val="24"/>
          <w:szCs w:val="24"/>
        </w:rPr>
        <w:t>disponibilizados conforme informações a seguir.</w:t>
      </w:r>
    </w:p>
    <w:p w:rsidR="00B61A9F" w:rsidRDefault="00E23905" w:rsidP="008440BF">
      <w:pPr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b/>
          <w:sz w:val="24"/>
          <w:szCs w:val="24"/>
        </w:rPr>
        <w:t xml:space="preserve">Unidade Orçamentária: </w:t>
      </w:r>
      <w:r w:rsidR="00FE76C5" w:rsidRPr="00176D08">
        <w:rPr>
          <w:rFonts w:ascii="Times New Roman" w:hAnsi="Times New Roman" w:cs="Times New Roman"/>
          <w:b/>
          <w:sz w:val="24"/>
          <w:szCs w:val="24"/>
        </w:rPr>
        <w:t>25101</w:t>
      </w:r>
      <w:r w:rsidRPr="00176D08">
        <w:rPr>
          <w:rFonts w:ascii="Times New Roman" w:hAnsi="Times New Roman" w:cs="Times New Roman"/>
          <w:sz w:val="24"/>
          <w:szCs w:val="24"/>
        </w:rPr>
        <w:t>;</w:t>
      </w:r>
    </w:p>
    <w:p w:rsidR="00B61A9F" w:rsidRDefault="00FE76C5" w:rsidP="008440BF">
      <w:pPr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b/>
          <w:sz w:val="24"/>
          <w:szCs w:val="24"/>
        </w:rPr>
        <w:t>Natureza da</w:t>
      </w:r>
      <w:r w:rsidR="00E23905" w:rsidRPr="00176D08">
        <w:rPr>
          <w:rFonts w:ascii="Times New Roman" w:hAnsi="Times New Roman" w:cs="Times New Roman"/>
          <w:b/>
          <w:sz w:val="24"/>
          <w:szCs w:val="24"/>
        </w:rPr>
        <w:t xml:space="preserve"> Despesa</w:t>
      </w:r>
      <w:r w:rsidRPr="00176D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23905" w:rsidRPr="00176D08">
        <w:rPr>
          <w:rFonts w:ascii="Times New Roman" w:hAnsi="Times New Roman" w:cs="Times New Roman"/>
          <w:b/>
          <w:sz w:val="24"/>
          <w:szCs w:val="24"/>
        </w:rPr>
        <w:t>33.90.39</w:t>
      </w:r>
      <w:r w:rsidR="00E23905" w:rsidRPr="00176D08">
        <w:rPr>
          <w:rFonts w:ascii="Times New Roman" w:hAnsi="Times New Roman" w:cs="Times New Roman"/>
          <w:sz w:val="24"/>
          <w:szCs w:val="24"/>
        </w:rPr>
        <w:t>;</w:t>
      </w:r>
    </w:p>
    <w:p w:rsidR="00B61A9F" w:rsidRDefault="00E23905" w:rsidP="008440BF">
      <w:pPr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b/>
          <w:sz w:val="24"/>
          <w:szCs w:val="24"/>
        </w:rPr>
        <w:t>Fonte de Recursos</w:t>
      </w:r>
      <w:r w:rsidR="00FE76C5" w:rsidRPr="00176D08">
        <w:rPr>
          <w:rFonts w:ascii="Times New Roman" w:hAnsi="Times New Roman" w:cs="Times New Roman"/>
          <w:sz w:val="24"/>
          <w:szCs w:val="24"/>
        </w:rPr>
        <w:t xml:space="preserve">: </w:t>
      </w:r>
      <w:r w:rsidR="00FE76C5" w:rsidRPr="00176D08">
        <w:rPr>
          <w:rFonts w:ascii="Times New Roman" w:hAnsi="Times New Roman" w:cs="Times New Roman"/>
          <w:b/>
          <w:sz w:val="24"/>
          <w:szCs w:val="24"/>
        </w:rPr>
        <w:t>101</w:t>
      </w:r>
      <w:r w:rsidRPr="00176D08">
        <w:rPr>
          <w:rFonts w:ascii="Times New Roman" w:hAnsi="Times New Roman" w:cs="Times New Roman"/>
          <w:sz w:val="24"/>
          <w:szCs w:val="24"/>
        </w:rPr>
        <w:t>;</w:t>
      </w:r>
    </w:p>
    <w:p w:rsidR="00E23905" w:rsidRPr="00176D08" w:rsidRDefault="00E23905" w:rsidP="008440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D08">
        <w:rPr>
          <w:rFonts w:ascii="Times New Roman" w:hAnsi="Times New Roman" w:cs="Times New Roman"/>
          <w:b/>
          <w:sz w:val="24"/>
          <w:szCs w:val="24"/>
        </w:rPr>
        <w:t>Programa de Trabalho</w:t>
      </w:r>
      <w:r w:rsidR="00FE76C5" w:rsidRPr="00176D08">
        <w:rPr>
          <w:rFonts w:ascii="Times New Roman" w:hAnsi="Times New Roman" w:cs="Times New Roman"/>
          <w:b/>
          <w:sz w:val="24"/>
          <w:szCs w:val="24"/>
        </w:rPr>
        <w:t>: 14.422.6217.4211.0008.</w:t>
      </w:r>
    </w:p>
    <w:p w:rsidR="00FE76C5" w:rsidRPr="00176D08" w:rsidRDefault="00FE76C5" w:rsidP="008440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905" w:rsidRPr="00B61A9F" w:rsidRDefault="0050429C" w:rsidP="00B61A9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. DO PAGAMENTO </w:t>
      </w:r>
    </w:p>
    <w:p w:rsidR="00B61A9F" w:rsidRDefault="008440BF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9C">
        <w:rPr>
          <w:rFonts w:ascii="Times New Roman" w:hAnsi="Times New Roman" w:cs="Times New Roman"/>
          <w:sz w:val="24"/>
          <w:szCs w:val="24"/>
        </w:rPr>
        <w:lastRenderedPageBreak/>
        <w:t>O pagamento será feito mensalmente, de acordo com as Normas de Execução Orçamentária, Financeira e Contábil do Distrito Federal, mediante a apresentação de nota Fiscal, liquidada em até 30 (trinta) dias de sua apresentação, devidamente atestada pelo Executor do Contrato.</w:t>
      </w:r>
    </w:p>
    <w:p w:rsidR="00B61A9F" w:rsidRPr="00176D08" w:rsidRDefault="00B61A9F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B61A9F" w:rsidRDefault="0050429C" w:rsidP="00B61A9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. DAS OBRIGAÇÕES DAS PARTES </w:t>
      </w:r>
    </w:p>
    <w:p w:rsidR="00B61A9F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As obrigações do Locador e da Locatária serão definidas em contrato de </w:t>
      </w:r>
      <w:proofErr w:type="gramStart"/>
      <w:r w:rsidRPr="00176D08">
        <w:rPr>
          <w:rFonts w:ascii="Times New Roman" w:hAnsi="Times New Roman" w:cs="Times New Roman"/>
          <w:sz w:val="24"/>
          <w:szCs w:val="24"/>
        </w:rPr>
        <w:t>locação próprio, que deverá conter cláusulas que permita a locatária</w:t>
      </w:r>
      <w:proofErr w:type="gramEnd"/>
      <w:r w:rsidRPr="00176D08">
        <w:rPr>
          <w:rFonts w:ascii="Times New Roman" w:hAnsi="Times New Roman" w:cs="Times New Roman"/>
          <w:sz w:val="24"/>
          <w:szCs w:val="24"/>
        </w:rPr>
        <w:t xml:space="preserve"> realizar benfeitorias no imóvel de maneira a garantir acessibilidade, nos termos do Decreto nº 33.788, de 13 de julho de 2012. </w:t>
      </w:r>
    </w:p>
    <w:p w:rsidR="00E23905" w:rsidRPr="00B61A9F" w:rsidRDefault="0050429C" w:rsidP="00B61A9F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.1 – </w:t>
      </w:r>
      <w:r w:rsidR="00B61A9F">
        <w:rPr>
          <w:rFonts w:ascii="Times New Roman" w:hAnsi="Times New Roman" w:cs="Times New Roman"/>
          <w:b/>
          <w:sz w:val="24"/>
          <w:szCs w:val="24"/>
        </w:rPr>
        <w:t>Do Locador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a) Apresentar certidão de registro de propriedade do imóvel emitida pelo Cartório de registro de Imóveis, com certidão de ônus ou termo de cessão de direitos sobre o imóvel;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b) Apresentar cópia autenticada do CPF e da Carteira de Identidade do Proprietário do imóvel, bem como comprovante de residência e Certidão de Nada Consta emitido pelo Tribunal do Regional do Trabalho da 10º Região, pelo Tribunal de Justiça do Distrito Federal e dos </w:t>
      </w:r>
      <w:r w:rsidR="00173A0B" w:rsidRPr="00176D08">
        <w:rPr>
          <w:rFonts w:ascii="Times New Roman" w:hAnsi="Times New Roman" w:cs="Times New Roman"/>
          <w:sz w:val="24"/>
          <w:szCs w:val="24"/>
        </w:rPr>
        <w:t>T</w:t>
      </w:r>
      <w:r w:rsidRPr="00176D08">
        <w:rPr>
          <w:rFonts w:ascii="Times New Roman" w:hAnsi="Times New Roman" w:cs="Times New Roman"/>
          <w:sz w:val="24"/>
          <w:szCs w:val="24"/>
        </w:rPr>
        <w:t xml:space="preserve">erritórios e pelo Tribunal Regional Federal da 1ª Região;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c) Apresentar certidão negativa de IPTU do imóvel;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d) Apresentar certidão de quitação com taxas;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e) Apresentar certidão de regularidade do proprietário do imóvel junto à Fazenda Pública Federal e à do Distrito Federal;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f) Informar dois números de telefone para estabelecer-se contato com o proprietário do </w:t>
      </w:r>
      <w:r w:rsidR="00173A0B" w:rsidRPr="00176D08">
        <w:rPr>
          <w:rFonts w:ascii="Times New Roman" w:hAnsi="Times New Roman" w:cs="Times New Roman"/>
          <w:sz w:val="24"/>
          <w:szCs w:val="24"/>
        </w:rPr>
        <w:t>I</w:t>
      </w:r>
      <w:r w:rsidRPr="00176D08">
        <w:rPr>
          <w:rFonts w:ascii="Times New Roman" w:hAnsi="Times New Roman" w:cs="Times New Roman"/>
          <w:sz w:val="24"/>
          <w:szCs w:val="24"/>
        </w:rPr>
        <w:t xml:space="preserve">móvel;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g) Garantir, por si e seus sucessores, à Locatária, no período de vigência deste contrato, o uso pacífico do imóvel;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lastRenderedPageBreak/>
        <w:t xml:space="preserve">h) Fazer constar da escritura a obrigação do contrato de Locação, no caso de venda do imóvel; </w:t>
      </w:r>
    </w:p>
    <w:p w:rsidR="002D0C8E" w:rsidRPr="00176D08" w:rsidRDefault="002D0C8E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i) Responsabilizar-se pela manutenção periódica da piscina e da área externa do imóvel;</w:t>
      </w:r>
    </w:p>
    <w:p w:rsidR="00173A0B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j) Efetivar o pagamento das taxas referentes ao IPTU/TLP. </w:t>
      </w:r>
    </w:p>
    <w:p w:rsidR="00E23905" w:rsidRPr="00176D08" w:rsidRDefault="0050429C" w:rsidP="00B61A9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>.2</w:t>
      </w:r>
      <w:r w:rsidR="00B61A9F" w:rsidRPr="00B61A9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A9F">
        <w:rPr>
          <w:rFonts w:ascii="Times New Roman" w:hAnsi="Times New Roman" w:cs="Times New Roman"/>
          <w:b/>
          <w:sz w:val="24"/>
          <w:szCs w:val="24"/>
        </w:rPr>
        <w:t>Da Locatária – Contratante</w:t>
      </w:r>
      <w:proofErr w:type="gramEnd"/>
    </w:p>
    <w:p w:rsidR="0050429C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a) Correrão, por conta da locatária, o pagamento do aluguel, de conta telefônica, energia elétrica, água e esgoto;</w:t>
      </w:r>
    </w:p>
    <w:p w:rsidR="00E23905" w:rsidRPr="00176D08" w:rsidRDefault="0050429C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 </w:t>
      </w:r>
      <w:r w:rsidR="00E23905" w:rsidRPr="00176D08">
        <w:rPr>
          <w:rFonts w:ascii="Times New Roman" w:hAnsi="Times New Roman" w:cs="Times New Roman"/>
          <w:sz w:val="24"/>
          <w:szCs w:val="24"/>
        </w:rPr>
        <w:t xml:space="preserve">b) Manter o imóvel em perfeitas condições de uso para restituí-lo no mesmo estado, ao término da vigência do contrato de locação;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c) Entregar ao Locador todas as notificações recebidas, referentes ao imóvel objeto do contrato de locação; </w:t>
      </w:r>
    </w:p>
    <w:p w:rsidR="00E23905" w:rsidRPr="00176D08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d) Executar, por sua conta e risco, todo e qualquer reparo que se fizer necessário no imóvel, exceto os referentes a problemas causados por vício de construção</w:t>
      </w:r>
      <w:r w:rsidR="002D0C8E" w:rsidRPr="00176D08">
        <w:rPr>
          <w:rFonts w:ascii="Times New Roman" w:hAnsi="Times New Roman" w:cs="Times New Roman"/>
          <w:sz w:val="24"/>
          <w:szCs w:val="24"/>
        </w:rPr>
        <w:t>;</w:t>
      </w:r>
    </w:p>
    <w:p w:rsidR="00E23905" w:rsidRDefault="00E23905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e) Comunicar imediatamente ao Locador, por escrito, qualquer avaria grave na estrutura ou instalação do imóvel. </w:t>
      </w:r>
    </w:p>
    <w:p w:rsidR="00B61A9F" w:rsidRPr="00176D08" w:rsidRDefault="00B61A9F" w:rsidP="00B61A9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B61A9F" w:rsidRDefault="0050429C" w:rsidP="00E23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11795" w:rsidRPr="00B61A9F">
        <w:rPr>
          <w:rFonts w:ascii="Times New Roman" w:hAnsi="Times New Roman" w:cs="Times New Roman"/>
          <w:b/>
          <w:sz w:val="24"/>
          <w:szCs w:val="24"/>
        </w:rPr>
        <w:t>.</w:t>
      </w:r>
      <w:r w:rsidR="00E23905" w:rsidRPr="00B61A9F">
        <w:rPr>
          <w:rFonts w:ascii="Times New Roman" w:hAnsi="Times New Roman" w:cs="Times New Roman"/>
          <w:b/>
          <w:sz w:val="24"/>
          <w:szCs w:val="24"/>
        </w:rPr>
        <w:t xml:space="preserve"> DO LAUDO DE VISTORIA </w:t>
      </w:r>
    </w:p>
    <w:p w:rsidR="00E23905" w:rsidRPr="00176D08" w:rsidRDefault="00E23905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Durante a fase de instrução e antes da assinatura do contrato locatício deverá</w:t>
      </w:r>
      <w:r w:rsidR="002D0C8E" w:rsidRPr="00176D08">
        <w:rPr>
          <w:rFonts w:ascii="Times New Roman" w:hAnsi="Times New Roman" w:cs="Times New Roman"/>
          <w:sz w:val="24"/>
          <w:szCs w:val="24"/>
        </w:rPr>
        <w:t xml:space="preserve"> </w:t>
      </w:r>
      <w:r w:rsidRPr="00176D08">
        <w:rPr>
          <w:rFonts w:ascii="Times New Roman" w:hAnsi="Times New Roman" w:cs="Times New Roman"/>
          <w:sz w:val="24"/>
          <w:szCs w:val="24"/>
        </w:rPr>
        <w:t xml:space="preserve">ser realizada </w:t>
      </w:r>
      <w:r w:rsidR="002D0C8E" w:rsidRPr="00176D08">
        <w:rPr>
          <w:rFonts w:ascii="Times New Roman" w:hAnsi="Times New Roman" w:cs="Times New Roman"/>
          <w:sz w:val="24"/>
          <w:szCs w:val="24"/>
        </w:rPr>
        <w:t>v</w:t>
      </w:r>
      <w:r w:rsidRPr="00176D08">
        <w:rPr>
          <w:rFonts w:ascii="Times New Roman" w:hAnsi="Times New Roman" w:cs="Times New Roman"/>
          <w:sz w:val="24"/>
          <w:szCs w:val="24"/>
        </w:rPr>
        <w:t xml:space="preserve">istoria técnica para avaliar as condições de segurança e </w:t>
      </w:r>
      <w:r w:rsidR="002D0C8E" w:rsidRPr="00176D08">
        <w:rPr>
          <w:rFonts w:ascii="Times New Roman" w:hAnsi="Times New Roman" w:cs="Times New Roman"/>
          <w:sz w:val="24"/>
          <w:szCs w:val="24"/>
        </w:rPr>
        <w:t>acessibilidade para</w:t>
      </w:r>
      <w:r w:rsidRPr="00176D08">
        <w:rPr>
          <w:rFonts w:ascii="Times New Roman" w:hAnsi="Times New Roman" w:cs="Times New Roman"/>
          <w:sz w:val="24"/>
          <w:szCs w:val="24"/>
        </w:rPr>
        <w:t xml:space="preserve"> </w:t>
      </w:r>
      <w:r w:rsidR="002D0C8E" w:rsidRPr="00176D08">
        <w:rPr>
          <w:rFonts w:ascii="Times New Roman" w:hAnsi="Times New Roman" w:cs="Times New Roman"/>
          <w:sz w:val="24"/>
          <w:szCs w:val="24"/>
        </w:rPr>
        <w:t>pessoas portadoras</w:t>
      </w:r>
      <w:r w:rsidRPr="00176D08">
        <w:rPr>
          <w:rFonts w:ascii="Times New Roman" w:hAnsi="Times New Roman" w:cs="Times New Roman"/>
          <w:sz w:val="24"/>
          <w:szCs w:val="24"/>
        </w:rPr>
        <w:t xml:space="preserve"> de necessidades especiais, bem como o estado de conservação e instalações, </w:t>
      </w:r>
      <w:r w:rsidR="002D0C8E" w:rsidRPr="00176D08">
        <w:rPr>
          <w:rFonts w:ascii="Times New Roman" w:hAnsi="Times New Roman" w:cs="Times New Roman"/>
          <w:sz w:val="24"/>
          <w:szCs w:val="24"/>
        </w:rPr>
        <w:t>c</w:t>
      </w:r>
      <w:r w:rsidRPr="00176D08">
        <w:rPr>
          <w:rFonts w:ascii="Times New Roman" w:hAnsi="Times New Roman" w:cs="Times New Roman"/>
          <w:sz w:val="24"/>
          <w:szCs w:val="24"/>
        </w:rPr>
        <w:t xml:space="preserve">onforme </w:t>
      </w:r>
      <w:proofErr w:type="spellStart"/>
      <w:r w:rsidRPr="00176D08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2B3401">
        <w:rPr>
          <w:rFonts w:ascii="Times New Roman" w:hAnsi="Times New Roman" w:cs="Times New Roman"/>
          <w:sz w:val="24"/>
          <w:szCs w:val="24"/>
        </w:rPr>
        <w:t xml:space="preserve"> </w:t>
      </w:r>
      <w:r w:rsidRPr="00176D08">
        <w:rPr>
          <w:rFonts w:ascii="Times New Roman" w:hAnsi="Times New Roman" w:cs="Times New Roman"/>
          <w:sz w:val="24"/>
          <w:szCs w:val="24"/>
        </w:rPr>
        <w:t xml:space="preserve">3º, XIV, do Decreto nº 33.788/2012. </w:t>
      </w:r>
    </w:p>
    <w:p w:rsidR="00E23905" w:rsidRPr="00176D08" w:rsidRDefault="00E23905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O estado de conservação, as condições e as instalações quando do início da locação deverão ser lavrados pelo Locador no laudo de vistoria inicial a ser entregue junto com as chaves ao Locatário. </w:t>
      </w:r>
    </w:p>
    <w:p w:rsidR="00E23905" w:rsidRDefault="00E23905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Ao término da vigência da locação, o estado de conservação, as condições e as instalações deverão ser </w:t>
      </w:r>
      <w:proofErr w:type="gramStart"/>
      <w:r w:rsidRPr="00176D08">
        <w:rPr>
          <w:rFonts w:ascii="Times New Roman" w:hAnsi="Times New Roman" w:cs="Times New Roman"/>
          <w:sz w:val="24"/>
          <w:szCs w:val="24"/>
        </w:rPr>
        <w:t>lavrados pelo Locatário no laudo de vistoria final e entregue, j</w:t>
      </w:r>
      <w:r w:rsidR="002B3401">
        <w:rPr>
          <w:rFonts w:ascii="Times New Roman" w:hAnsi="Times New Roman" w:cs="Times New Roman"/>
          <w:sz w:val="24"/>
          <w:szCs w:val="24"/>
        </w:rPr>
        <w:t>unto com as chaves, ao Locador</w:t>
      </w:r>
      <w:proofErr w:type="gramEnd"/>
      <w:r w:rsidR="002B3401">
        <w:rPr>
          <w:rFonts w:ascii="Times New Roman" w:hAnsi="Times New Roman" w:cs="Times New Roman"/>
          <w:sz w:val="24"/>
          <w:szCs w:val="24"/>
        </w:rPr>
        <w:t>.</w:t>
      </w:r>
    </w:p>
    <w:p w:rsidR="002B3401" w:rsidRDefault="002B3401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70" w:rsidRPr="00176D08" w:rsidRDefault="00677970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2B3401" w:rsidRDefault="0050429C" w:rsidP="002B3401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11795" w:rsidRPr="002B34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3905" w:rsidRPr="002B3401">
        <w:rPr>
          <w:rFonts w:ascii="Times New Roman" w:hAnsi="Times New Roman" w:cs="Times New Roman"/>
          <w:b/>
          <w:sz w:val="24"/>
          <w:szCs w:val="24"/>
        </w:rPr>
        <w:t>DA RE</w:t>
      </w:r>
      <w:r w:rsidR="002D0C8E" w:rsidRPr="002B3401">
        <w:rPr>
          <w:rFonts w:ascii="Times New Roman" w:hAnsi="Times New Roman" w:cs="Times New Roman"/>
          <w:b/>
          <w:sz w:val="24"/>
          <w:szCs w:val="24"/>
        </w:rPr>
        <w:t>S</w:t>
      </w:r>
      <w:r w:rsidR="00E23905" w:rsidRPr="002B3401">
        <w:rPr>
          <w:rFonts w:ascii="Times New Roman" w:hAnsi="Times New Roman" w:cs="Times New Roman"/>
          <w:b/>
          <w:sz w:val="24"/>
          <w:szCs w:val="24"/>
        </w:rPr>
        <w:t xml:space="preserve">CISÃO DO CONTRATO </w:t>
      </w:r>
    </w:p>
    <w:p w:rsidR="00E23905" w:rsidRPr="00176D08" w:rsidRDefault="00E23905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O instrumento </w:t>
      </w:r>
      <w:r w:rsidR="002B3401">
        <w:rPr>
          <w:rFonts w:ascii="Times New Roman" w:hAnsi="Times New Roman" w:cs="Times New Roman"/>
          <w:sz w:val="24"/>
          <w:szCs w:val="24"/>
        </w:rPr>
        <w:t xml:space="preserve">contrato </w:t>
      </w:r>
      <w:r w:rsidRPr="00176D08">
        <w:rPr>
          <w:rFonts w:ascii="Times New Roman" w:hAnsi="Times New Roman" w:cs="Times New Roman"/>
          <w:sz w:val="24"/>
          <w:szCs w:val="24"/>
        </w:rPr>
        <w:t xml:space="preserve">será rescindido automaticamente na ocorrência de: </w:t>
      </w:r>
    </w:p>
    <w:p w:rsidR="00E23905" w:rsidRPr="00176D08" w:rsidRDefault="00E23905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a) Incêndio do imóvel que impossibilite a execução de seu objeto; </w:t>
      </w:r>
    </w:p>
    <w:p w:rsidR="00E23905" w:rsidRPr="00176D08" w:rsidRDefault="00E23905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b) Reparos exigidos por vício de construção que impossibilitem o uso regular do imóvel</w:t>
      </w:r>
      <w:r w:rsidR="00173A0B" w:rsidRPr="00176D08">
        <w:rPr>
          <w:rFonts w:ascii="Times New Roman" w:hAnsi="Times New Roman" w:cs="Times New Roman"/>
          <w:sz w:val="24"/>
          <w:szCs w:val="24"/>
        </w:rPr>
        <w:t xml:space="preserve"> </w:t>
      </w:r>
      <w:r w:rsidRPr="00176D08">
        <w:rPr>
          <w:rFonts w:ascii="Times New Roman" w:hAnsi="Times New Roman" w:cs="Times New Roman"/>
          <w:sz w:val="24"/>
          <w:szCs w:val="24"/>
        </w:rPr>
        <w:t>pel</w:t>
      </w:r>
      <w:r w:rsidR="00736BCB" w:rsidRPr="00176D08">
        <w:rPr>
          <w:rFonts w:ascii="Times New Roman" w:hAnsi="Times New Roman" w:cs="Times New Roman"/>
          <w:sz w:val="24"/>
          <w:szCs w:val="24"/>
        </w:rPr>
        <w:t>a Locatária por mais de um mês.</w:t>
      </w:r>
    </w:p>
    <w:p w:rsidR="00E23905" w:rsidRPr="00176D08" w:rsidRDefault="00736BCB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c</w:t>
      </w:r>
      <w:r w:rsidR="00E23905" w:rsidRPr="00176D08">
        <w:rPr>
          <w:rFonts w:ascii="Times New Roman" w:hAnsi="Times New Roman" w:cs="Times New Roman"/>
          <w:sz w:val="24"/>
          <w:szCs w:val="24"/>
        </w:rPr>
        <w:t xml:space="preserve">) Alteração social ou a modificação da finalidade ou da estrutura do imóvel, que prejudique a execução do contrato; </w:t>
      </w:r>
    </w:p>
    <w:p w:rsidR="00E23905" w:rsidRPr="00176D08" w:rsidRDefault="00736BCB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d</w:t>
      </w:r>
      <w:r w:rsidR="00E23905" w:rsidRPr="00176D08">
        <w:rPr>
          <w:rFonts w:ascii="Times New Roman" w:hAnsi="Times New Roman" w:cs="Times New Roman"/>
          <w:sz w:val="24"/>
          <w:szCs w:val="24"/>
        </w:rPr>
        <w:t xml:space="preserve">) O falecimento do contratado; </w:t>
      </w:r>
    </w:p>
    <w:p w:rsidR="00E23905" w:rsidRPr="00176D08" w:rsidRDefault="00736BCB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e</w:t>
      </w:r>
      <w:r w:rsidR="00E23905" w:rsidRPr="00176D08">
        <w:rPr>
          <w:rFonts w:ascii="Times New Roman" w:hAnsi="Times New Roman" w:cs="Times New Roman"/>
          <w:sz w:val="24"/>
          <w:szCs w:val="24"/>
        </w:rPr>
        <w:t xml:space="preserve">) Razões de interesse público, de alta relevância e amplo conhecimento, </w:t>
      </w:r>
      <w:proofErr w:type="gramStart"/>
      <w:r w:rsidR="00E23905" w:rsidRPr="00176D08">
        <w:rPr>
          <w:rFonts w:ascii="Times New Roman" w:hAnsi="Times New Roman" w:cs="Times New Roman"/>
          <w:sz w:val="24"/>
          <w:szCs w:val="24"/>
        </w:rPr>
        <w:t>justificadas e determinadas</w:t>
      </w:r>
      <w:proofErr w:type="gramEnd"/>
      <w:r w:rsidR="00E23905" w:rsidRPr="00176D08">
        <w:rPr>
          <w:rFonts w:ascii="Times New Roman" w:hAnsi="Times New Roman" w:cs="Times New Roman"/>
          <w:sz w:val="24"/>
          <w:szCs w:val="24"/>
        </w:rPr>
        <w:t xml:space="preserve"> pela máxima autoridade da esfera administrativa a que está subordinado o contratante e exaradas no processo administrativo a que se refere o contrato; </w:t>
      </w:r>
    </w:p>
    <w:p w:rsidR="00E23905" w:rsidRPr="00176D08" w:rsidRDefault="00736BCB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f</w:t>
      </w:r>
      <w:r w:rsidR="00E23905" w:rsidRPr="00176D08">
        <w:rPr>
          <w:rFonts w:ascii="Times New Roman" w:hAnsi="Times New Roman" w:cs="Times New Roman"/>
          <w:sz w:val="24"/>
          <w:szCs w:val="24"/>
        </w:rPr>
        <w:t xml:space="preserve">) Expiração do prazo de vigência do contrato, o Locador deverá assinar termo de recebimento do imóvel que será entregue à Locatária; </w:t>
      </w:r>
    </w:p>
    <w:p w:rsidR="00E23905" w:rsidRPr="00176D08" w:rsidRDefault="00736BCB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g</w:t>
      </w:r>
      <w:r w:rsidR="00E23905" w:rsidRPr="00176D08">
        <w:rPr>
          <w:rFonts w:ascii="Times New Roman" w:hAnsi="Times New Roman" w:cs="Times New Roman"/>
          <w:sz w:val="24"/>
          <w:szCs w:val="24"/>
        </w:rPr>
        <w:t xml:space="preserve">) Ocorrência de caso fortuito ou de força maior, regularmente comprovada, impeditiva da execução do contrato. </w:t>
      </w:r>
    </w:p>
    <w:p w:rsidR="00E23905" w:rsidRPr="00176D08" w:rsidRDefault="00736BCB" w:rsidP="002B340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h</w:t>
      </w:r>
      <w:r w:rsidR="00E23905" w:rsidRPr="00176D08">
        <w:rPr>
          <w:rFonts w:ascii="Times New Roman" w:hAnsi="Times New Roman" w:cs="Times New Roman"/>
          <w:sz w:val="24"/>
          <w:szCs w:val="24"/>
        </w:rPr>
        <w:t xml:space="preserve">) Subcontratação total ou parcial do imóvel, a associação do contratado com outrem, a cessão ou transferência, total ou parcial, bem como a fusão, cisão ou incorporação, não admitidas no contrato; </w:t>
      </w:r>
    </w:p>
    <w:p w:rsidR="00E23905" w:rsidRDefault="00E23905" w:rsidP="004904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Os casos de rescisão contratual serão formalmente motivados nos autos do processo, assegurado o contraditório e a ampla defesa. </w:t>
      </w:r>
    </w:p>
    <w:p w:rsidR="00490463" w:rsidRPr="00176D08" w:rsidRDefault="00490463" w:rsidP="004904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490463" w:rsidRDefault="0050429C" w:rsidP="0049046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11795" w:rsidRPr="00490463">
        <w:rPr>
          <w:rFonts w:ascii="Times New Roman" w:hAnsi="Times New Roman" w:cs="Times New Roman"/>
          <w:b/>
          <w:sz w:val="24"/>
          <w:szCs w:val="24"/>
        </w:rPr>
        <w:t>.</w:t>
      </w:r>
      <w:r w:rsidR="00E23905" w:rsidRPr="00490463">
        <w:rPr>
          <w:rFonts w:ascii="Times New Roman" w:hAnsi="Times New Roman" w:cs="Times New Roman"/>
          <w:b/>
          <w:sz w:val="24"/>
          <w:szCs w:val="24"/>
        </w:rPr>
        <w:t xml:space="preserve"> DO EXECUTOR </w:t>
      </w:r>
    </w:p>
    <w:p w:rsidR="00E23905" w:rsidRDefault="00E23905" w:rsidP="004904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 xml:space="preserve">A Locatária designará executor para acompanhamento </w:t>
      </w:r>
      <w:r w:rsidR="00736BCB" w:rsidRPr="00176D08">
        <w:rPr>
          <w:rFonts w:ascii="Times New Roman" w:hAnsi="Times New Roman" w:cs="Times New Roman"/>
          <w:sz w:val="24"/>
          <w:szCs w:val="24"/>
        </w:rPr>
        <w:t>do</w:t>
      </w:r>
      <w:r w:rsidRPr="00176D08">
        <w:rPr>
          <w:rFonts w:ascii="Times New Roman" w:hAnsi="Times New Roman" w:cs="Times New Roman"/>
          <w:sz w:val="24"/>
          <w:szCs w:val="24"/>
        </w:rPr>
        <w:t xml:space="preserve"> contrato, objeto do presente Projeto Básico, ao qual caberão as atribuições contidas nas Normas de </w:t>
      </w:r>
      <w:r w:rsidR="00736BCB" w:rsidRPr="00176D08">
        <w:rPr>
          <w:rFonts w:ascii="Times New Roman" w:hAnsi="Times New Roman" w:cs="Times New Roman"/>
          <w:sz w:val="24"/>
          <w:szCs w:val="24"/>
        </w:rPr>
        <w:t>E</w:t>
      </w:r>
      <w:r w:rsidRPr="00176D08">
        <w:rPr>
          <w:rFonts w:ascii="Times New Roman" w:hAnsi="Times New Roman" w:cs="Times New Roman"/>
          <w:sz w:val="24"/>
          <w:szCs w:val="24"/>
        </w:rPr>
        <w:t xml:space="preserve">xecução </w:t>
      </w:r>
      <w:r w:rsidRPr="00176D08">
        <w:rPr>
          <w:rFonts w:ascii="Times New Roman" w:hAnsi="Times New Roman" w:cs="Times New Roman"/>
          <w:sz w:val="24"/>
          <w:szCs w:val="24"/>
        </w:rPr>
        <w:lastRenderedPageBreak/>
        <w:t>Orçamentária, Financeira e Contábil do Distrito Federal e Manual de Contratos e Convênios, naquilo que lhe for aplicável.</w:t>
      </w:r>
    </w:p>
    <w:p w:rsidR="00490463" w:rsidRPr="00176D08" w:rsidRDefault="00490463" w:rsidP="004904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905" w:rsidRPr="00490463" w:rsidRDefault="00111795" w:rsidP="0049046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463">
        <w:rPr>
          <w:rFonts w:ascii="Times New Roman" w:hAnsi="Times New Roman" w:cs="Times New Roman"/>
          <w:b/>
          <w:sz w:val="24"/>
          <w:szCs w:val="24"/>
        </w:rPr>
        <w:t>1</w:t>
      </w:r>
      <w:r w:rsidR="0050429C">
        <w:rPr>
          <w:rFonts w:ascii="Times New Roman" w:hAnsi="Times New Roman" w:cs="Times New Roman"/>
          <w:b/>
          <w:sz w:val="24"/>
          <w:szCs w:val="24"/>
        </w:rPr>
        <w:t>0</w:t>
      </w:r>
      <w:r w:rsidRPr="00490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23905" w:rsidRPr="00490463">
        <w:rPr>
          <w:rFonts w:ascii="Times New Roman" w:hAnsi="Times New Roman" w:cs="Times New Roman"/>
          <w:b/>
          <w:sz w:val="24"/>
          <w:szCs w:val="24"/>
        </w:rPr>
        <w:t xml:space="preserve">SANÇÕES ADMINISTRATIVAS </w:t>
      </w:r>
    </w:p>
    <w:p w:rsidR="00E23905" w:rsidRPr="00176D08" w:rsidRDefault="00E23905" w:rsidP="0049046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D08">
        <w:rPr>
          <w:rFonts w:ascii="Times New Roman" w:hAnsi="Times New Roman" w:cs="Times New Roman"/>
          <w:sz w:val="24"/>
          <w:szCs w:val="24"/>
        </w:rPr>
        <w:t>Pelo descumprimento de quaisquer cláusulas ou condições estabelecidas na Nota de Empenho serão aplicadas as penalidades previstas no decreto 26.851/2006, publicado no DODF nº 103 de 31 de maio de 2005, pg. 05 a 07 e alterações posteriores, que regulamentaram a aplicação das sanções administrativas previstas nas leis Federais nº 8.666/93 e suas alterações.</w:t>
      </w:r>
    </w:p>
    <w:sectPr w:rsidR="00E23905" w:rsidRPr="00176D08" w:rsidSect="00EA3EC6">
      <w:headerReference w:type="default" r:id="rId8"/>
      <w:footerReference w:type="default" r:id="rId9"/>
      <w:pgSz w:w="11906" w:h="16838"/>
      <w:pgMar w:top="1417" w:right="1701" w:bottom="1417" w:left="1701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5F" w:rsidRDefault="00467D5F" w:rsidP="00176D08">
      <w:pPr>
        <w:spacing w:after="0" w:line="240" w:lineRule="auto"/>
      </w:pPr>
      <w:r>
        <w:separator/>
      </w:r>
    </w:p>
  </w:endnote>
  <w:endnote w:type="continuationSeparator" w:id="0">
    <w:p w:rsidR="00467D5F" w:rsidRDefault="00467D5F" w:rsidP="0017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EC6" w:rsidRPr="005D2904" w:rsidRDefault="00EA3EC6" w:rsidP="00EA3EC6">
    <w:pPr>
      <w:pStyle w:val="Rodap"/>
      <w:jc w:val="center"/>
      <w:rPr>
        <w:rFonts w:ascii="Times New Roman" w:hAnsi="Times New Roman" w:cs="Times New Roman"/>
      </w:rPr>
    </w:pPr>
    <w:r w:rsidRPr="005D2904">
      <w:rPr>
        <w:rFonts w:ascii="Times New Roman" w:hAnsi="Times New Roman" w:cs="Times New Roman"/>
      </w:rPr>
      <w:t xml:space="preserve">Anexo do Palácio do Buriti 8º Andar, Sala </w:t>
    </w:r>
    <w:proofErr w:type="gramStart"/>
    <w:r w:rsidRPr="005D2904">
      <w:rPr>
        <w:rFonts w:ascii="Times New Roman" w:hAnsi="Times New Roman" w:cs="Times New Roman"/>
      </w:rPr>
      <w:t>808</w:t>
    </w:r>
    <w:proofErr w:type="gramEnd"/>
  </w:p>
  <w:p w:rsidR="00EA3EC6" w:rsidRDefault="00EA3EC6" w:rsidP="00EA3EC6">
    <w:pPr>
      <w:pStyle w:val="Rodap"/>
      <w:jc w:val="center"/>
      <w:rPr>
        <w:rFonts w:ascii="Times New Roman" w:hAnsi="Times New Roman" w:cs="Times New Roman"/>
      </w:rPr>
    </w:pPr>
    <w:r w:rsidRPr="005D2904">
      <w:rPr>
        <w:rFonts w:ascii="Times New Roman" w:hAnsi="Times New Roman" w:cs="Times New Roman"/>
      </w:rPr>
      <w:t>3403-4908</w:t>
    </w:r>
  </w:p>
  <w:sdt>
    <w:sdtPr>
      <w:id w:val="1678312890"/>
      <w:docPartObj>
        <w:docPartGallery w:val="Page Numbers (Bottom of Page)"/>
        <w:docPartUnique/>
      </w:docPartObj>
    </w:sdtPr>
    <w:sdtEndPr/>
    <w:sdtContent>
      <w:p w:rsidR="00EA3EC6" w:rsidRDefault="00EA3EC6" w:rsidP="00EA3EC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9AE">
          <w:rPr>
            <w:noProof/>
          </w:rPr>
          <w:t>1</w:t>
        </w:r>
        <w:r>
          <w:fldChar w:fldCharType="end"/>
        </w:r>
      </w:p>
    </w:sdtContent>
  </w:sdt>
  <w:p w:rsidR="005D2904" w:rsidRDefault="005D290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5F" w:rsidRDefault="00467D5F" w:rsidP="00176D08">
      <w:pPr>
        <w:spacing w:after="0" w:line="240" w:lineRule="auto"/>
      </w:pPr>
      <w:r>
        <w:separator/>
      </w:r>
    </w:p>
  </w:footnote>
  <w:footnote w:type="continuationSeparator" w:id="0">
    <w:p w:rsidR="00467D5F" w:rsidRDefault="00467D5F" w:rsidP="0017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1276" w:type="dxa"/>
      <w:tblLayout w:type="fixed"/>
      <w:tblLook w:val="04A0" w:firstRow="1" w:lastRow="0" w:firstColumn="1" w:lastColumn="0" w:noHBand="0" w:noVBand="1"/>
    </w:tblPr>
    <w:tblGrid>
      <w:gridCol w:w="1672"/>
      <w:gridCol w:w="9244"/>
    </w:tblGrid>
    <w:tr w:rsidR="00176D08" w:rsidRPr="00176D08" w:rsidTr="00176D08">
      <w:trPr>
        <w:cantSplit/>
        <w:trHeight w:val="856"/>
      </w:trPr>
      <w:tc>
        <w:tcPr>
          <w:tcW w:w="1672" w:type="dxa"/>
          <w:shd w:val="clear" w:color="auto" w:fill="auto"/>
          <w:vAlign w:val="bottom"/>
        </w:tcPr>
        <w:p w:rsidR="00176D08" w:rsidRPr="00176D08" w:rsidRDefault="00176D08" w:rsidP="00176D08">
          <w:pPr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176D08">
            <w:rPr>
              <w:rFonts w:ascii="Times New Roman" w:eastAsia="Calibri" w:hAnsi="Times New Roman" w:cs="Times New Roman"/>
              <w:sz w:val="24"/>
              <w:szCs w:val="24"/>
            </w:rPr>
            <w:object w:dxaOrig="2520" w:dyaOrig="3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0.25pt" o:ole="">
                <v:imagedata r:id="rId1" o:title=""/>
              </v:shape>
              <o:OLEObject Type="Embed" ProgID="PBrush" ShapeID="_x0000_i1025" DrawAspect="Content" ObjectID="_1542617378" r:id="rId2"/>
            </w:object>
          </w:r>
        </w:p>
      </w:tc>
      <w:tc>
        <w:tcPr>
          <w:tcW w:w="9244" w:type="dxa"/>
          <w:shd w:val="clear" w:color="auto" w:fill="auto"/>
          <w:vAlign w:val="center"/>
        </w:tcPr>
        <w:p w:rsidR="00176D08" w:rsidRPr="00176D08" w:rsidRDefault="00176D08" w:rsidP="00297D23">
          <w:pPr>
            <w:tabs>
              <w:tab w:val="left" w:pos="326"/>
              <w:tab w:val="left" w:pos="1526"/>
            </w:tabs>
            <w:spacing w:before="120" w:after="120" w:line="240" w:lineRule="auto"/>
            <w:jc w:val="center"/>
            <w:rPr>
              <w:rFonts w:ascii="Times New Roman" w:hAnsi="Times New Roman" w:cs="Times New Roman"/>
              <w:b/>
              <w:spacing w:val="20"/>
              <w:sz w:val="24"/>
              <w:szCs w:val="24"/>
            </w:rPr>
          </w:pPr>
          <w:r w:rsidRPr="00176D08">
            <w:rPr>
              <w:rFonts w:ascii="Times New Roman" w:hAnsi="Times New Roman" w:cs="Times New Roman"/>
              <w:b/>
              <w:spacing w:val="20"/>
              <w:sz w:val="24"/>
              <w:szCs w:val="24"/>
            </w:rPr>
            <w:t>GOVERNO DE BRASÍLIA</w:t>
          </w:r>
        </w:p>
        <w:p w:rsidR="00176D08" w:rsidRPr="00176D08" w:rsidRDefault="00176D08" w:rsidP="00297D23">
          <w:pPr>
            <w:tabs>
              <w:tab w:val="left" w:pos="326"/>
              <w:tab w:val="left" w:pos="1526"/>
            </w:tabs>
            <w:spacing w:before="120" w:after="120" w:line="240" w:lineRule="auto"/>
            <w:jc w:val="center"/>
            <w:rPr>
              <w:rFonts w:ascii="Times New Roman" w:hAnsi="Times New Roman" w:cs="Times New Roman"/>
              <w:spacing w:val="20"/>
              <w:sz w:val="24"/>
              <w:szCs w:val="24"/>
            </w:rPr>
          </w:pPr>
          <w:r w:rsidRPr="00176D08">
            <w:rPr>
              <w:rFonts w:ascii="Times New Roman" w:hAnsi="Times New Roman" w:cs="Times New Roman"/>
              <w:spacing w:val="20"/>
              <w:sz w:val="24"/>
              <w:szCs w:val="24"/>
            </w:rPr>
            <w:t xml:space="preserve">SECRETARIA DE ESTADO DO TRABALHO, DESENVOLVIMENTO SOCIAL, MULHERES, IGUALDADE RACIAL E DIREITOS HUMANOS DO DISTRITO </w:t>
          </w:r>
          <w:proofErr w:type="gramStart"/>
          <w:r w:rsidRPr="00176D08">
            <w:rPr>
              <w:rFonts w:ascii="Times New Roman" w:hAnsi="Times New Roman" w:cs="Times New Roman"/>
              <w:spacing w:val="20"/>
              <w:sz w:val="24"/>
              <w:szCs w:val="24"/>
            </w:rPr>
            <w:t>FEDERAL</w:t>
          </w:r>
          <w:proofErr w:type="gramEnd"/>
        </w:p>
        <w:p w:rsidR="00176D08" w:rsidRPr="00176D08" w:rsidRDefault="00176D08" w:rsidP="00297D23">
          <w:pPr>
            <w:tabs>
              <w:tab w:val="left" w:pos="326"/>
              <w:tab w:val="left" w:pos="1526"/>
            </w:tabs>
            <w:spacing w:before="120" w:after="12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176D08">
            <w:rPr>
              <w:rFonts w:ascii="Times New Roman" w:hAnsi="Times New Roman" w:cs="Times New Roman"/>
              <w:spacing w:val="20"/>
              <w:sz w:val="24"/>
              <w:szCs w:val="24"/>
            </w:rPr>
            <w:t xml:space="preserve">Diretoria de </w:t>
          </w:r>
          <w:r w:rsidR="00FF56A9">
            <w:rPr>
              <w:rFonts w:ascii="Times New Roman" w:hAnsi="Times New Roman" w:cs="Times New Roman"/>
              <w:spacing w:val="20"/>
              <w:sz w:val="24"/>
              <w:szCs w:val="24"/>
            </w:rPr>
            <w:t xml:space="preserve">Defesa de Direitos </w:t>
          </w:r>
        </w:p>
      </w:tc>
    </w:tr>
  </w:tbl>
  <w:p w:rsidR="00176D08" w:rsidRPr="005D2904" w:rsidRDefault="00176D08" w:rsidP="00176D0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C65"/>
    <w:multiLevelType w:val="hybridMultilevel"/>
    <w:tmpl w:val="AB6A8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BA3"/>
    <w:multiLevelType w:val="hybridMultilevel"/>
    <w:tmpl w:val="CB785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44CED"/>
    <w:multiLevelType w:val="hybridMultilevel"/>
    <w:tmpl w:val="F18C1144"/>
    <w:lvl w:ilvl="0" w:tplc="897C01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C1D96"/>
    <w:multiLevelType w:val="hybridMultilevel"/>
    <w:tmpl w:val="B922EE2E"/>
    <w:lvl w:ilvl="0" w:tplc="26341B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E2576"/>
    <w:multiLevelType w:val="multilevel"/>
    <w:tmpl w:val="BF8E4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285A28"/>
    <w:multiLevelType w:val="multilevel"/>
    <w:tmpl w:val="E27C3F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05"/>
    <w:rsid w:val="00011661"/>
    <w:rsid w:val="000742C0"/>
    <w:rsid w:val="000A5F76"/>
    <w:rsid w:val="000A7DBB"/>
    <w:rsid w:val="000E19AE"/>
    <w:rsid w:val="00111795"/>
    <w:rsid w:val="00132B9A"/>
    <w:rsid w:val="00147A0E"/>
    <w:rsid w:val="001656ED"/>
    <w:rsid w:val="00173A0B"/>
    <w:rsid w:val="00176D08"/>
    <w:rsid w:val="001A4C91"/>
    <w:rsid w:val="0022525E"/>
    <w:rsid w:val="00274A1B"/>
    <w:rsid w:val="00297D23"/>
    <w:rsid w:val="002B3401"/>
    <w:rsid w:val="002C5C36"/>
    <w:rsid w:val="002D0C8E"/>
    <w:rsid w:val="003671E6"/>
    <w:rsid w:val="00407158"/>
    <w:rsid w:val="0041205A"/>
    <w:rsid w:val="00461D12"/>
    <w:rsid w:val="00463481"/>
    <w:rsid w:val="00467D5F"/>
    <w:rsid w:val="004777A1"/>
    <w:rsid w:val="00490463"/>
    <w:rsid w:val="004A4E6D"/>
    <w:rsid w:val="004E2149"/>
    <w:rsid w:val="0050429C"/>
    <w:rsid w:val="00522F25"/>
    <w:rsid w:val="00536124"/>
    <w:rsid w:val="00571881"/>
    <w:rsid w:val="00590EF8"/>
    <w:rsid w:val="005B2498"/>
    <w:rsid w:val="005D2904"/>
    <w:rsid w:val="005E75DC"/>
    <w:rsid w:val="006416C2"/>
    <w:rsid w:val="00677970"/>
    <w:rsid w:val="006A7FCA"/>
    <w:rsid w:val="006B1D05"/>
    <w:rsid w:val="00716A2F"/>
    <w:rsid w:val="00717F57"/>
    <w:rsid w:val="00736BCB"/>
    <w:rsid w:val="007C7610"/>
    <w:rsid w:val="008043C8"/>
    <w:rsid w:val="008440BF"/>
    <w:rsid w:val="008E548F"/>
    <w:rsid w:val="00936BDC"/>
    <w:rsid w:val="009B090E"/>
    <w:rsid w:val="00A2742E"/>
    <w:rsid w:val="00A60783"/>
    <w:rsid w:val="00B202F2"/>
    <w:rsid w:val="00B32A21"/>
    <w:rsid w:val="00B61A9F"/>
    <w:rsid w:val="00C41401"/>
    <w:rsid w:val="00C55D32"/>
    <w:rsid w:val="00C60165"/>
    <w:rsid w:val="00CA351C"/>
    <w:rsid w:val="00CB11EC"/>
    <w:rsid w:val="00CE77F8"/>
    <w:rsid w:val="00D07E7C"/>
    <w:rsid w:val="00DF5302"/>
    <w:rsid w:val="00E15FEF"/>
    <w:rsid w:val="00E23905"/>
    <w:rsid w:val="00E429AE"/>
    <w:rsid w:val="00E468C6"/>
    <w:rsid w:val="00EA3EC6"/>
    <w:rsid w:val="00F27ED4"/>
    <w:rsid w:val="00F56700"/>
    <w:rsid w:val="00F608B8"/>
    <w:rsid w:val="00F736CF"/>
    <w:rsid w:val="00FE76C5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0429C"/>
    <w:pPr>
      <w:spacing w:after="0" w:line="240" w:lineRule="auto"/>
      <w:outlineLvl w:val="2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7E7C"/>
    <w:pPr>
      <w:ind w:left="720"/>
      <w:contextualSpacing/>
    </w:pPr>
  </w:style>
  <w:style w:type="paragraph" w:styleId="Cabealho">
    <w:name w:val="header"/>
    <w:aliases w:val="hd,he,Cabeçalho superior,foote,Heading 1a,Char"/>
    <w:basedOn w:val="Normal"/>
    <w:link w:val="CabealhoChar"/>
    <w:unhideWhenUsed/>
    <w:rsid w:val="00176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foote Char,Heading 1a Char1,Char Char"/>
    <w:basedOn w:val="Fontepargpadro"/>
    <w:link w:val="Cabealho"/>
    <w:uiPriority w:val="99"/>
    <w:rsid w:val="00176D08"/>
  </w:style>
  <w:style w:type="paragraph" w:styleId="Rodap">
    <w:name w:val="footer"/>
    <w:basedOn w:val="Normal"/>
    <w:link w:val="RodapChar"/>
    <w:unhideWhenUsed/>
    <w:rsid w:val="00176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D08"/>
  </w:style>
  <w:style w:type="character" w:customStyle="1" w:styleId="Ttulo3Char">
    <w:name w:val="Título 3 Char"/>
    <w:basedOn w:val="Fontepargpadro"/>
    <w:link w:val="Ttulo3"/>
    <w:uiPriority w:val="9"/>
    <w:rsid w:val="0050429C"/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BlockQuotation">
    <w:name w:val="Block Quotation"/>
    <w:basedOn w:val="Normal"/>
    <w:rsid w:val="0050429C"/>
    <w:pPr>
      <w:widowControl w:val="0"/>
      <w:spacing w:after="0" w:line="240" w:lineRule="auto"/>
      <w:ind w:left="341" w:right="71" w:hanging="34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1">
    <w:name w:val="Cabeçalho Char1"/>
    <w:aliases w:val="hd Char1,he Char1,Cabeçalho superior Char1,foote Char1,Heading 1a Char"/>
    <w:rsid w:val="0050429C"/>
    <w:rPr>
      <w:rFonts w:ascii="Book Antiqua" w:hAnsi="Book Antiqua"/>
      <w:sz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0429C"/>
    <w:pPr>
      <w:spacing w:after="0" w:line="240" w:lineRule="auto"/>
      <w:outlineLvl w:val="2"/>
    </w:pPr>
    <w:rPr>
      <w:rFonts w:ascii="Arial" w:eastAsia="Arial Unicode MS" w:hAnsi="Arial" w:cs="Arial"/>
      <w:color w:val="000000"/>
      <w:sz w:val="16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7E7C"/>
    <w:pPr>
      <w:ind w:left="720"/>
      <w:contextualSpacing/>
    </w:pPr>
  </w:style>
  <w:style w:type="paragraph" w:styleId="Cabealho">
    <w:name w:val="header"/>
    <w:aliases w:val="hd,he,Cabeçalho superior,foote,Heading 1a,Char"/>
    <w:basedOn w:val="Normal"/>
    <w:link w:val="CabealhoChar"/>
    <w:unhideWhenUsed/>
    <w:rsid w:val="00176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,Cabeçalho superior Char,foote Char,Heading 1a Char1,Char Char"/>
    <w:basedOn w:val="Fontepargpadro"/>
    <w:link w:val="Cabealho"/>
    <w:uiPriority w:val="99"/>
    <w:rsid w:val="00176D08"/>
  </w:style>
  <w:style w:type="paragraph" w:styleId="Rodap">
    <w:name w:val="footer"/>
    <w:basedOn w:val="Normal"/>
    <w:link w:val="RodapChar"/>
    <w:unhideWhenUsed/>
    <w:rsid w:val="00176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6D08"/>
  </w:style>
  <w:style w:type="character" w:customStyle="1" w:styleId="Ttulo3Char">
    <w:name w:val="Título 3 Char"/>
    <w:basedOn w:val="Fontepargpadro"/>
    <w:link w:val="Ttulo3"/>
    <w:uiPriority w:val="9"/>
    <w:rsid w:val="0050429C"/>
    <w:rPr>
      <w:rFonts w:ascii="Arial" w:eastAsia="Arial Unicode MS" w:hAnsi="Arial" w:cs="Arial"/>
      <w:color w:val="000000"/>
      <w:sz w:val="16"/>
      <w:szCs w:val="16"/>
      <w:lang w:eastAsia="pt-BR"/>
    </w:rPr>
  </w:style>
  <w:style w:type="paragraph" w:customStyle="1" w:styleId="BlockQuotation">
    <w:name w:val="Block Quotation"/>
    <w:basedOn w:val="Normal"/>
    <w:rsid w:val="0050429C"/>
    <w:pPr>
      <w:widowControl w:val="0"/>
      <w:spacing w:after="0" w:line="240" w:lineRule="auto"/>
      <w:ind w:left="341" w:right="71" w:hanging="34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1">
    <w:name w:val="Cabeçalho Char1"/>
    <w:aliases w:val="hd Char1,he Char1,Cabeçalho superior Char1,foote Char1,Heading 1a Char"/>
    <w:rsid w:val="0050429C"/>
    <w:rPr>
      <w:rFonts w:ascii="Book Antiqua" w:hAnsi="Book Antiqua"/>
      <w:sz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Idohakila Nascimento Santos</dc:creator>
  <cp:lastModifiedBy>Deize Lima Paixão</cp:lastModifiedBy>
  <cp:revision>2</cp:revision>
  <cp:lastPrinted>2016-04-27T20:27:00Z</cp:lastPrinted>
  <dcterms:created xsi:type="dcterms:W3CDTF">2016-12-07T14:03:00Z</dcterms:created>
  <dcterms:modified xsi:type="dcterms:W3CDTF">2016-12-07T14:03:00Z</dcterms:modified>
</cp:coreProperties>
</file>